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433" w:rsidRPr="00DE6433" w:rsidRDefault="00DE6433">
      <w:pPr>
        <w:pStyle w:val="Heading1"/>
        <w:spacing w:before="226"/>
        <w:rPr>
          <w:rFonts w:ascii="Eras Bold ITC" w:eastAsia="Eras Bold ITC" w:hAnsi="Eras Bold ITC" w:cs="Eras Bold ITC"/>
          <w:b/>
          <w:bCs/>
          <w:color w:val="231F20"/>
          <w:sz w:val="50"/>
          <w:szCs w:val="50"/>
          <w:lang w:val="es-419"/>
        </w:rPr>
      </w:pPr>
      <w:r w:rsidRPr="00DE6433">
        <w:rPr>
          <w:rFonts w:ascii="Eras Bold ITC" w:eastAsia="Eras Bold ITC" w:hAnsi="Eras Bold ITC" w:cs="Eras Bold ITC"/>
          <w:b/>
          <w:bCs/>
          <w:color w:val="231F20"/>
          <w:sz w:val="50"/>
          <w:szCs w:val="50"/>
          <w:lang w:val="es-419"/>
        </w:rPr>
        <w:t xml:space="preserve">Normas de la </w:t>
      </w:r>
      <w:r>
        <w:rPr>
          <w:rFonts w:ascii="Eras Bold ITC" w:eastAsia="Eras Bold ITC" w:hAnsi="Eras Bold ITC" w:cs="Eras Bold ITC"/>
          <w:b/>
          <w:bCs/>
          <w:color w:val="231F20"/>
          <w:sz w:val="50"/>
          <w:szCs w:val="50"/>
          <w:lang w:val="es-419"/>
        </w:rPr>
        <w:t>C</w:t>
      </w:r>
      <w:r w:rsidRPr="00DE6433">
        <w:rPr>
          <w:rFonts w:ascii="Eras Bold ITC" w:eastAsia="Eras Bold ITC" w:hAnsi="Eras Bold ITC" w:cs="Eras Bold ITC"/>
          <w:b/>
          <w:bCs/>
          <w:color w:val="231F20"/>
          <w:sz w:val="50"/>
          <w:szCs w:val="50"/>
          <w:lang w:val="es-419"/>
        </w:rPr>
        <w:t xml:space="preserve">omunidad </w:t>
      </w:r>
      <w:r>
        <w:rPr>
          <w:rFonts w:ascii="Eras Bold ITC" w:eastAsia="Eras Bold ITC" w:hAnsi="Eras Bold ITC" w:cs="Eras Bold ITC"/>
          <w:b/>
          <w:bCs/>
          <w:color w:val="231F20"/>
          <w:sz w:val="50"/>
          <w:szCs w:val="50"/>
          <w:lang w:val="es-419"/>
        </w:rPr>
        <w:t>E</w:t>
      </w:r>
      <w:r w:rsidRPr="00DE6433">
        <w:rPr>
          <w:rFonts w:ascii="Eras Bold ITC" w:eastAsia="Eras Bold ITC" w:hAnsi="Eras Bold ITC" w:cs="Eras Bold ITC"/>
          <w:b/>
          <w:bCs/>
          <w:color w:val="231F20"/>
          <w:sz w:val="50"/>
          <w:szCs w:val="50"/>
          <w:lang w:val="es-419"/>
        </w:rPr>
        <w:t>scolar de la CCAA</w:t>
      </w:r>
    </w:p>
    <w:p w:rsidR="00DE6433" w:rsidRDefault="00DE6433">
      <w:pPr>
        <w:pStyle w:val="BodyText"/>
        <w:spacing w:line="261" w:lineRule="exact"/>
        <w:ind w:left="117" w:firstLine="0"/>
        <w:rPr>
          <w:rFonts w:ascii="Bookman Old Style" w:eastAsia="Bookman Old Style" w:hAnsi="Bookman Old Style" w:cs="Bookman Old Style"/>
          <w:color w:val="231F20"/>
          <w:sz w:val="32"/>
          <w:szCs w:val="32"/>
        </w:rPr>
      </w:pPr>
      <w:r w:rsidRPr="00DE6433">
        <w:rPr>
          <w:rFonts w:ascii="Bookman Old Style" w:eastAsia="Bookman Old Style" w:hAnsi="Bookman Old Style" w:cs="Bookman Old Style"/>
          <w:color w:val="231F20"/>
          <w:sz w:val="32"/>
          <w:szCs w:val="32"/>
        </w:rPr>
        <w:t>DEMOSTRAR RESPETO DURANTE LAS REPRESENTANCIONES</w:t>
      </w:r>
    </w:p>
    <w:p w:rsidR="00DE6433" w:rsidRPr="00DE6433" w:rsidRDefault="00DE6433" w:rsidP="00DE6433">
      <w:pPr>
        <w:tabs>
          <w:tab w:val="left" w:pos="597"/>
        </w:tabs>
        <w:spacing w:line="269" w:lineRule="exact"/>
        <w:rPr>
          <w:color w:val="231F20"/>
          <w:sz w:val="24"/>
          <w:szCs w:val="24"/>
          <w:lang w:val="es-419"/>
        </w:rPr>
      </w:pPr>
      <w:r w:rsidRPr="00DE6433">
        <w:rPr>
          <w:color w:val="231F20"/>
          <w:sz w:val="24"/>
          <w:szCs w:val="24"/>
          <w:lang w:val="es-419"/>
        </w:rPr>
        <w:t>Cada miembro de la comunidad demostrará respeto mutuo:</w:t>
      </w:r>
    </w:p>
    <w:p w:rsidR="00DE6433" w:rsidRPr="00DE6433" w:rsidRDefault="00DE6433" w:rsidP="00DE6433">
      <w:pPr>
        <w:pStyle w:val="ListParagraph"/>
        <w:numPr>
          <w:ilvl w:val="0"/>
          <w:numId w:val="2"/>
        </w:numPr>
        <w:tabs>
          <w:tab w:val="left" w:pos="597"/>
        </w:tabs>
        <w:spacing w:line="269" w:lineRule="exact"/>
        <w:rPr>
          <w:color w:val="231F20"/>
          <w:sz w:val="24"/>
          <w:szCs w:val="24"/>
        </w:rPr>
      </w:pPr>
      <w:r w:rsidRPr="00DE6433">
        <w:rPr>
          <w:color w:val="231F20"/>
          <w:sz w:val="24"/>
          <w:szCs w:val="24"/>
        </w:rPr>
        <w:t>Ser cortés</w:t>
      </w:r>
    </w:p>
    <w:p w:rsidR="00DE6433" w:rsidRPr="00DE6433" w:rsidRDefault="00DE6433" w:rsidP="00DE6433">
      <w:pPr>
        <w:pStyle w:val="ListParagraph"/>
        <w:numPr>
          <w:ilvl w:val="0"/>
          <w:numId w:val="2"/>
        </w:numPr>
        <w:tabs>
          <w:tab w:val="left" w:pos="597"/>
        </w:tabs>
        <w:spacing w:line="269" w:lineRule="exact"/>
        <w:rPr>
          <w:color w:val="231F20"/>
          <w:sz w:val="24"/>
          <w:szCs w:val="24"/>
          <w:lang w:val="es-419"/>
        </w:rPr>
      </w:pPr>
      <w:r w:rsidRPr="00DE6433">
        <w:rPr>
          <w:color w:val="231F20"/>
          <w:sz w:val="24"/>
          <w:szCs w:val="24"/>
          <w:lang w:val="es-419"/>
        </w:rPr>
        <w:t>Apagar o silenciar los teléfonos móviles</w:t>
      </w:r>
    </w:p>
    <w:p w:rsidR="00DE6433" w:rsidRPr="00DE6433" w:rsidRDefault="00DE6433" w:rsidP="00DE6433">
      <w:pPr>
        <w:pStyle w:val="ListParagraph"/>
        <w:numPr>
          <w:ilvl w:val="0"/>
          <w:numId w:val="2"/>
        </w:numPr>
        <w:tabs>
          <w:tab w:val="left" w:pos="597"/>
        </w:tabs>
        <w:spacing w:line="269" w:lineRule="exact"/>
        <w:rPr>
          <w:color w:val="231F20"/>
          <w:sz w:val="24"/>
          <w:szCs w:val="24"/>
          <w:lang w:val="es-419"/>
        </w:rPr>
      </w:pPr>
      <w:r w:rsidRPr="00DE6433">
        <w:rPr>
          <w:color w:val="231F20"/>
          <w:sz w:val="24"/>
          <w:szCs w:val="24"/>
          <w:lang w:val="es-419"/>
        </w:rPr>
        <w:t>No guardar más de dos asientos por familia</w:t>
      </w:r>
    </w:p>
    <w:p w:rsidR="00DE6433" w:rsidRPr="00DE6433" w:rsidRDefault="00DE6433" w:rsidP="00DE6433">
      <w:pPr>
        <w:pStyle w:val="ListParagraph"/>
        <w:numPr>
          <w:ilvl w:val="0"/>
          <w:numId w:val="2"/>
        </w:numPr>
        <w:tabs>
          <w:tab w:val="left" w:pos="597"/>
        </w:tabs>
        <w:spacing w:line="269" w:lineRule="exact"/>
        <w:rPr>
          <w:color w:val="231F20"/>
          <w:sz w:val="24"/>
          <w:szCs w:val="24"/>
          <w:lang w:val="es-419"/>
        </w:rPr>
      </w:pPr>
      <w:r w:rsidRPr="00DE6433">
        <w:rPr>
          <w:color w:val="231F20"/>
          <w:sz w:val="24"/>
          <w:szCs w:val="24"/>
          <w:lang w:val="es-419"/>
        </w:rPr>
        <w:t>Evitar bloquear la visión de las personas que estén cerca/detrás mientras se graba en vídeo</w:t>
      </w:r>
    </w:p>
    <w:p w:rsidR="00DE6433" w:rsidRPr="00DE6433" w:rsidRDefault="00DE6433" w:rsidP="00DE6433">
      <w:pPr>
        <w:pStyle w:val="ListParagraph"/>
        <w:numPr>
          <w:ilvl w:val="0"/>
          <w:numId w:val="2"/>
        </w:numPr>
        <w:tabs>
          <w:tab w:val="left" w:pos="597"/>
        </w:tabs>
        <w:spacing w:line="269" w:lineRule="exact"/>
        <w:rPr>
          <w:color w:val="231F20"/>
          <w:sz w:val="24"/>
          <w:szCs w:val="24"/>
          <w:lang w:val="es-419"/>
        </w:rPr>
      </w:pPr>
      <w:r w:rsidRPr="00DE6433">
        <w:rPr>
          <w:color w:val="231F20"/>
          <w:sz w:val="24"/>
          <w:szCs w:val="24"/>
          <w:lang w:val="es-419"/>
        </w:rPr>
        <w:t>Abordar la necesidad fuera si un niño más pequeño se altera durante la actuación</w:t>
      </w:r>
    </w:p>
    <w:p w:rsidR="00DE6433" w:rsidRPr="00DE6433" w:rsidRDefault="00DE6433" w:rsidP="00DE6433">
      <w:pPr>
        <w:pStyle w:val="ListParagraph"/>
        <w:numPr>
          <w:ilvl w:val="0"/>
          <w:numId w:val="2"/>
        </w:numPr>
        <w:tabs>
          <w:tab w:val="left" w:pos="597"/>
        </w:tabs>
        <w:spacing w:line="269" w:lineRule="exact"/>
        <w:rPr>
          <w:color w:val="231F20"/>
          <w:sz w:val="24"/>
          <w:szCs w:val="24"/>
          <w:lang w:val="es-419"/>
        </w:rPr>
      </w:pPr>
      <w:r w:rsidRPr="00DE6433">
        <w:rPr>
          <w:color w:val="231F20"/>
          <w:sz w:val="24"/>
          <w:szCs w:val="24"/>
          <w:lang w:val="es-419"/>
        </w:rPr>
        <w:t>Acudir a la administración si surge algún problema</w:t>
      </w:r>
    </w:p>
    <w:p w:rsidR="00DE6433" w:rsidRPr="00DE6433" w:rsidRDefault="00DE6433" w:rsidP="00DE6433">
      <w:pPr>
        <w:pStyle w:val="ListParagraph"/>
        <w:numPr>
          <w:ilvl w:val="0"/>
          <w:numId w:val="2"/>
        </w:numPr>
        <w:tabs>
          <w:tab w:val="left" w:pos="597"/>
        </w:tabs>
        <w:spacing w:line="269" w:lineRule="exact"/>
        <w:rPr>
          <w:color w:val="231F20"/>
          <w:sz w:val="24"/>
          <w:szCs w:val="24"/>
          <w:lang w:val="es-419"/>
        </w:rPr>
      </w:pPr>
      <w:r w:rsidRPr="00DE6433">
        <w:rPr>
          <w:color w:val="231F20"/>
          <w:sz w:val="24"/>
          <w:szCs w:val="24"/>
          <w:lang w:val="es-419"/>
        </w:rPr>
        <w:t>Tener en cuenta que somos los modelos para nuestros hijos</w:t>
      </w:r>
    </w:p>
    <w:p w:rsidR="00041487" w:rsidRPr="00676EB5" w:rsidRDefault="00DE6433" w:rsidP="00676EB5">
      <w:pPr>
        <w:pStyle w:val="ListParagraph"/>
        <w:numPr>
          <w:ilvl w:val="0"/>
          <w:numId w:val="2"/>
        </w:numPr>
        <w:tabs>
          <w:tab w:val="left" w:pos="597"/>
        </w:tabs>
        <w:spacing w:line="269" w:lineRule="exact"/>
        <w:rPr>
          <w:sz w:val="24"/>
          <w:lang w:val="es-419"/>
        </w:rPr>
      </w:pPr>
      <w:r w:rsidRPr="00DE6433">
        <w:rPr>
          <w:color w:val="231F20"/>
          <w:sz w:val="24"/>
          <w:szCs w:val="24"/>
          <w:lang w:val="es-419"/>
        </w:rPr>
        <w:t>Entender que todo el mundo está igual de emocionado por ver a su hijo actuar</w:t>
      </w:r>
    </w:p>
    <w:p w:rsidR="00DE6433" w:rsidRPr="00DE6433" w:rsidRDefault="00DE6433">
      <w:pPr>
        <w:pStyle w:val="BodyText"/>
        <w:ind w:left="117" w:firstLine="0"/>
        <w:rPr>
          <w:rFonts w:ascii="Bookman Old Style" w:eastAsia="Bookman Old Style" w:hAnsi="Bookman Old Style" w:cs="Bookman Old Style"/>
          <w:color w:val="231F20"/>
          <w:sz w:val="32"/>
          <w:szCs w:val="32"/>
          <w:lang w:val="es-419"/>
        </w:rPr>
      </w:pPr>
      <w:r w:rsidRPr="00DE6433">
        <w:rPr>
          <w:rFonts w:ascii="Bookman Old Style" w:eastAsia="Bookman Old Style" w:hAnsi="Bookman Old Style" w:cs="Bookman Old Style"/>
          <w:color w:val="231F20"/>
          <w:sz w:val="32"/>
          <w:szCs w:val="32"/>
          <w:lang w:val="es-419"/>
        </w:rPr>
        <w:t>HONRAR Y RESPETAR A LOS ESTUDIANTES Y A SUS FAMILIAS</w:t>
      </w:r>
    </w:p>
    <w:p w:rsidR="00DE6433" w:rsidRPr="00DE6433" w:rsidRDefault="00DE6433" w:rsidP="00DE6433">
      <w:pPr>
        <w:pStyle w:val="BodyText"/>
        <w:spacing w:before="4"/>
        <w:rPr>
          <w:color w:val="231F20"/>
          <w:lang w:val="es-419"/>
        </w:rPr>
      </w:pPr>
      <w:r w:rsidRPr="00DE6433">
        <w:rPr>
          <w:color w:val="231F20"/>
          <w:lang w:val="es-419"/>
        </w:rPr>
        <w:t>Cada miembro de la comunidad honrará y respetará a nuestros estudiantes y sus familias al:</w:t>
      </w:r>
    </w:p>
    <w:p w:rsidR="00DE6433" w:rsidRPr="00DE6433" w:rsidRDefault="00DE6433" w:rsidP="00DE6433">
      <w:pPr>
        <w:pStyle w:val="BodyText"/>
        <w:spacing w:before="4"/>
        <w:rPr>
          <w:color w:val="231F20"/>
          <w:lang w:val="es-419"/>
        </w:rPr>
      </w:pPr>
      <w:r w:rsidRPr="00DE6433">
        <w:rPr>
          <w:color w:val="231F20"/>
          <w:lang w:val="es-419"/>
        </w:rPr>
        <w:t>● Creer que todos los padres desean una educación de calidad para sus hijos.</w:t>
      </w:r>
    </w:p>
    <w:p w:rsidR="00DE6433" w:rsidRPr="00DE6433" w:rsidRDefault="00DE6433" w:rsidP="00DE6433">
      <w:pPr>
        <w:pStyle w:val="BodyText"/>
        <w:spacing w:before="4"/>
        <w:rPr>
          <w:color w:val="231F20"/>
          <w:lang w:val="es-419"/>
        </w:rPr>
      </w:pPr>
      <w:r w:rsidRPr="00DE6433">
        <w:rPr>
          <w:color w:val="231F20"/>
          <w:lang w:val="es-419"/>
        </w:rPr>
        <w:t>● No emitir juicios de valor sobre las prácticas familiares</w:t>
      </w:r>
    </w:p>
    <w:p w:rsidR="00DE6433" w:rsidRPr="00DE6433" w:rsidRDefault="00DE6433" w:rsidP="00DE6433">
      <w:pPr>
        <w:pStyle w:val="BodyText"/>
        <w:spacing w:before="4"/>
        <w:rPr>
          <w:color w:val="231F20"/>
          <w:lang w:val="es-419"/>
        </w:rPr>
      </w:pPr>
      <w:r w:rsidRPr="00DE6433">
        <w:rPr>
          <w:color w:val="231F20"/>
          <w:lang w:val="es-419"/>
        </w:rPr>
        <w:t>● Informando al personal de Administración</w:t>
      </w:r>
      <w:r>
        <w:rPr>
          <w:color w:val="231F20"/>
          <w:lang w:val="es-419"/>
        </w:rPr>
        <w:t xml:space="preserve"> sobre</w:t>
      </w:r>
      <w:r w:rsidRPr="00DE6433">
        <w:rPr>
          <w:color w:val="231F20"/>
          <w:lang w:val="es-419"/>
        </w:rPr>
        <w:t xml:space="preserve"> </w:t>
      </w:r>
      <w:r w:rsidRPr="00DE6433">
        <w:rPr>
          <w:color w:val="231F20"/>
          <w:lang w:val="es-419"/>
        </w:rPr>
        <w:t>las preocupaciones que impliquen a otros alumnos evitando conversaciones directas con alumnos que no sean los propios</w:t>
      </w:r>
    </w:p>
    <w:p w:rsidR="00DE6433" w:rsidRPr="00676EB5" w:rsidRDefault="00DE6433" w:rsidP="00DE6433">
      <w:pPr>
        <w:pStyle w:val="BodyText"/>
        <w:spacing w:before="4" w:line="240" w:lineRule="auto"/>
        <w:ind w:left="0" w:firstLine="0"/>
        <w:rPr>
          <w:color w:val="231F20"/>
          <w:lang w:val="es-419"/>
        </w:rPr>
      </w:pPr>
      <w:r w:rsidRPr="00DE6433">
        <w:rPr>
          <w:color w:val="231F20"/>
          <w:lang w:val="es-419"/>
        </w:rPr>
        <w:t>● Proteger la privacidad de los alumnos y las familias no hablando de un alumno y/o familia en público</w:t>
      </w:r>
    </w:p>
    <w:p w:rsidR="00DE6433" w:rsidRDefault="00DE6433">
      <w:pPr>
        <w:pStyle w:val="BodyText"/>
        <w:ind w:left="117" w:firstLine="0"/>
        <w:rPr>
          <w:rFonts w:ascii="Bookman Old Style" w:eastAsia="Bookman Old Style" w:hAnsi="Bookman Old Style" w:cs="Bookman Old Style"/>
          <w:color w:val="231F20"/>
          <w:sz w:val="32"/>
          <w:szCs w:val="32"/>
        </w:rPr>
      </w:pPr>
      <w:r w:rsidRPr="00DE6433">
        <w:rPr>
          <w:rFonts w:ascii="Bookman Old Style" w:eastAsia="Bookman Old Style" w:hAnsi="Bookman Old Style" w:cs="Bookman Old Style"/>
          <w:color w:val="231F20"/>
          <w:sz w:val="32"/>
          <w:szCs w:val="32"/>
        </w:rPr>
        <w:t>FOMENTAR INTERACCIONES POSITIVAS</w:t>
      </w:r>
    </w:p>
    <w:p w:rsidR="00DE6433" w:rsidRPr="00DE6433" w:rsidRDefault="00DE6433" w:rsidP="00DE6433">
      <w:pPr>
        <w:pStyle w:val="BodyText"/>
        <w:spacing w:before="7"/>
        <w:rPr>
          <w:color w:val="231F20"/>
          <w:lang w:val="es-419"/>
        </w:rPr>
      </w:pPr>
      <w:r w:rsidRPr="00DE6433">
        <w:rPr>
          <w:color w:val="231F20"/>
          <w:lang w:val="es-419"/>
        </w:rPr>
        <w:t>Cada miembro de la comunidad fomentará interacciones positivas mediante:</w:t>
      </w:r>
    </w:p>
    <w:p w:rsidR="00DE6433" w:rsidRPr="00DE6433" w:rsidRDefault="00DE6433" w:rsidP="00DE6433">
      <w:pPr>
        <w:pStyle w:val="BodyText"/>
        <w:spacing w:before="7"/>
        <w:rPr>
          <w:color w:val="231F20"/>
          <w:lang w:val="es-419"/>
        </w:rPr>
      </w:pPr>
      <w:r w:rsidRPr="00DE6433">
        <w:rPr>
          <w:color w:val="231F20"/>
          <w:lang w:val="es-419"/>
        </w:rPr>
        <w:t>● Entrar al campus con una sonrisa</w:t>
      </w:r>
    </w:p>
    <w:p w:rsidR="00DE6433" w:rsidRPr="00DE6433" w:rsidRDefault="00DE6433" w:rsidP="00DE6433">
      <w:pPr>
        <w:pStyle w:val="BodyText"/>
        <w:spacing w:before="7"/>
        <w:rPr>
          <w:color w:val="231F20"/>
          <w:lang w:val="es-419"/>
        </w:rPr>
      </w:pPr>
      <w:r w:rsidRPr="00DE6433">
        <w:rPr>
          <w:color w:val="231F20"/>
          <w:lang w:val="es-419"/>
        </w:rPr>
        <w:t>● Centrarse en lo positivo al hablar de los miembros de la comunidad (estudiantes, familias, personal)</w:t>
      </w:r>
    </w:p>
    <w:p w:rsidR="00DE6433" w:rsidRPr="00DE6433" w:rsidRDefault="00DE6433" w:rsidP="00DE6433">
      <w:pPr>
        <w:pStyle w:val="BodyText"/>
        <w:spacing w:before="7"/>
        <w:rPr>
          <w:color w:val="231F20"/>
          <w:lang w:val="es-419"/>
        </w:rPr>
      </w:pPr>
      <w:r w:rsidRPr="00DE6433">
        <w:rPr>
          <w:color w:val="231F20"/>
          <w:lang w:val="es-419"/>
        </w:rPr>
        <w:t>● Acercarse al centro de nuestro punto de vista para establecer un terreno común</w:t>
      </w:r>
    </w:p>
    <w:p w:rsidR="00676EB5" w:rsidRPr="00676EB5" w:rsidRDefault="00DE6433" w:rsidP="00DE6433">
      <w:pPr>
        <w:pStyle w:val="BodyText"/>
        <w:spacing w:before="7" w:line="240" w:lineRule="auto"/>
        <w:ind w:left="0" w:firstLine="0"/>
        <w:rPr>
          <w:color w:val="231F20"/>
          <w:lang w:val="es-419"/>
        </w:rPr>
      </w:pPr>
      <w:r w:rsidRPr="00DE6433">
        <w:rPr>
          <w:color w:val="231F20"/>
          <w:lang w:val="es-419"/>
        </w:rPr>
        <w:t>● Extendiendo la mano para incluir a todos los miembros a fin de que todos puedan sentirse bienvenidos</w:t>
      </w:r>
    </w:p>
    <w:p w:rsidR="00676EB5" w:rsidRDefault="00676EB5">
      <w:pPr>
        <w:pStyle w:val="BodyText"/>
        <w:spacing w:line="261" w:lineRule="exact"/>
        <w:ind w:left="117" w:firstLine="0"/>
        <w:rPr>
          <w:rFonts w:ascii="Bookman Old Style" w:eastAsia="Bookman Old Style" w:hAnsi="Bookman Old Style" w:cs="Bookman Old Style"/>
          <w:color w:val="231F20"/>
          <w:sz w:val="32"/>
          <w:szCs w:val="32"/>
        </w:rPr>
      </w:pPr>
      <w:r w:rsidRPr="00676EB5">
        <w:rPr>
          <w:rFonts w:ascii="Bookman Old Style" w:eastAsia="Bookman Old Style" w:hAnsi="Bookman Old Style" w:cs="Bookman Old Style"/>
          <w:color w:val="231F20"/>
          <w:sz w:val="32"/>
          <w:szCs w:val="32"/>
        </w:rPr>
        <w:t>COMUNICARSE CON HONESTIDAD Y RESPETO</w:t>
      </w:r>
    </w:p>
    <w:p w:rsidR="00676EB5" w:rsidRPr="00676EB5" w:rsidRDefault="00676EB5" w:rsidP="00676EB5">
      <w:pPr>
        <w:pStyle w:val="BodyText"/>
        <w:spacing w:before="9"/>
        <w:rPr>
          <w:color w:val="231F20"/>
          <w:lang w:val="es-419"/>
        </w:rPr>
      </w:pPr>
      <w:r w:rsidRPr="00676EB5">
        <w:rPr>
          <w:color w:val="231F20"/>
          <w:lang w:val="es-419"/>
        </w:rPr>
        <w:t>Cada miembro de la comunidad se comunicará honesta y respetuosamente mediante:</w:t>
      </w:r>
    </w:p>
    <w:p w:rsidR="00676EB5" w:rsidRPr="00676EB5" w:rsidRDefault="00676EB5" w:rsidP="00676EB5">
      <w:pPr>
        <w:pStyle w:val="BodyText"/>
        <w:spacing w:before="9"/>
        <w:rPr>
          <w:color w:val="231F20"/>
          <w:lang w:val="es-419"/>
        </w:rPr>
      </w:pPr>
      <w:r w:rsidRPr="00676EB5">
        <w:rPr>
          <w:color w:val="231F20"/>
          <w:lang w:val="es-419"/>
        </w:rPr>
        <w:t>● Haciendo el esfuerzo de expresar sentimientos de aprecio, satisfacción y apoyo.</w:t>
      </w:r>
    </w:p>
    <w:p w:rsidR="00676EB5" w:rsidRPr="00676EB5" w:rsidRDefault="00676EB5" w:rsidP="00676EB5">
      <w:pPr>
        <w:pStyle w:val="BodyText"/>
        <w:spacing w:before="9"/>
        <w:rPr>
          <w:color w:val="231F20"/>
          <w:lang w:val="es-419"/>
        </w:rPr>
      </w:pPr>
      <w:r w:rsidRPr="00676EB5">
        <w:rPr>
          <w:color w:val="231F20"/>
          <w:lang w:val="es-419"/>
        </w:rPr>
        <w:t>● Expresar los sentimientos de insatisfacción antes de que se conviertan en frustraciones</w:t>
      </w:r>
    </w:p>
    <w:p w:rsidR="00676EB5" w:rsidRPr="00676EB5" w:rsidRDefault="00676EB5" w:rsidP="00676EB5">
      <w:pPr>
        <w:pStyle w:val="BodyText"/>
        <w:spacing w:before="9"/>
        <w:rPr>
          <w:color w:val="231F20"/>
          <w:lang w:val="es-419"/>
        </w:rPr>
      </w:pPr>
      <w:r w:rsidRPr="00676EB5">
        <w:rPr>
          <w:color w:val="231F20"/>
          <w:lang w:val="es-419"/>
        </w:rPr>
        <w:t>● Presentando las preocupaciones con diplomacia y haciendo hincapié en una solución frente a las carencias</w:t>
      </w:r>
    </w:p>
    <w:p w:rsidR="00676EB5" w:rsidRPr="00676EB5" w:rsidRDefault="00676EB5" w:rsidP="00676EB5">
      <w:pPr>
        <w:pStyle w:val="BodyText"/>
        <w:spacing w:before="9"/>
        <w:rPr>
          <w:color w:val="231F20"/>
          <w:lang w:val="es-419"/>
        </w:rPr>
      </w:pPr>
      <w:r w:rsidRPr="00676EB5">
        <w:rPr>
          <w:color w:val="231F20"/>
          <w:lang w:val="es-419"/>
        </w:rPr>
        <w:t>● Dirigir las preocupaciones del salón de clases al maestro antes de abordarlas con la Administración</w:t>
      </w:r>
    </w:p>
    <w:p w:rsidR="00041487" w:rsidRPr="00676EB5" w:rsidRDefault="00676EB5" w:rsidP="00676EB5">
      <w:pPr>
        <w:pStyle w:val="BodyText"/>
        <w:spacing w:before="9" w:line="240" w:lineRule="auto"/>
        <w:ind w:left="0" w:firstLine="0"/>
        <w:rPr>
          <w:sz w:val="22"/>
          <w:lang w:val="es-419"/>
        </w:rPr>
      </w:pPr>
      <w:r w:rsidRPr="00676EB5">
        <w:rPr>
          <w:color w:val="231F20"/>
          <w:lang w:val="es-419"/>
        </w:rPr>
        <w:t>● Evitar conversaciones entre los padres sobre preguntas/preocupaciones antes de dirigirlas al maestro, al miembro del personal o a la Administración</w:t>
      </w:r>
    </w:p>
    <w:p w:rsidR="00676EB5" w:rsidRPr="00676EB5" w:rsidRDefault="00676EB5">
      <w:pPr>
        <w:pStyle w:val="BodyText"/>
        <w:spacing w:line="261" w:lineRule="exact"/>
        <w:ind w:left="117" w:firstLine="0"/>
        <w:rPr>
          <w:rFonts w:ascii="Bookman Old Style" w:eastAsia="Bookman Old Style" w:hAnsi="Bookman Old Style" w:cs="Bookman Old Style"/>
          <w:color w:val="231F20"/>
          <w:sz w:val="32"/>
          <w:szCs w:val="32"/>
          <w:lang w:val="es-419"/>
        </w:rPr>
      </w:pPr>
      <w:r w:rsidRPr="00676EB5">
        <w:rPr>
          <w:rFonts w:ascii="Bookman Old Style" w:eastAsia="Bookman Old Style" w:hAnsi="Bookman Old Style" w:cs="Bookman Old Style"/>
          <w:color w:val="231F20"/>
          <w:sz w:val="32"/>
          <w:szCs w:val="32"/>
          <w:lang w:val="es-419"/>
        </w:rPr>
        <w:t>DEMOSTRAR PROTOCOLO EN LAS REDES SOCIALES</w:t>
      </w:r>
    </w:p>
    <w:p w:rsidR="00676EB5" w:rsidRPr="00676EB5" w:rsidRDefault="00676EB5" w:rsidP="00676EB5">
      <w:pPr>
        <w:pStyle w:val="Heading1"/>
        <w:spacing w:line="369" w:lineRule="exact"/>
        <w:rPr>
          <w:rFonts w:ascii="Arial" w:eastAsia="Arial" w:hAnsi="Arial" w:cs="Arial"/>
          <w:color w:val="231F20"/>
          <w:sz w:val="24"/>
          <w:szCs w:val="24"/>
          <w:lang w:val="es-419"/>
        </w:rPr>
      </w:pPr>
      <w:r w:rsidRPr="00676EB5">
        <w:rPr>
          <w:rFonts w:ascii="Arial" w:eastAsia="Arial" w:hAnsi="Arial" w:cs="Arial"/>
          <w:color w:val="231F20"/>
          <w:sz w:val="24"/>
          <w:szCs w:val="24"/>
          <w:lang w:val="es-419"/>
        </w:rPr>
        <w:t>Cada miembro de la comunidad demostrará la ética de los medios sociales por:</w:t>
      </w:r>
    </w:p>
    <w:p w:rsidR="00676EB5" w:rsidRPr="00676EB5" w:rsidRDefault="00676EB5" w:rsidP="00676EB5">
      <w:pPr>
        <w:pStyle w:val="Heading1"/>
        <w:spacing w:line="369" w:lineRule="exact"/>
        <w:rPr>
          <w:rFonts w:ascii="Arial" w:eastAsia="Arial" w:hAnsi="Arial" w:cs="Arial"/>
          <w:color w:val="231F20"/>
          <w:sz w:val="24"/>
          <w:szCs w:val="24"/>
          <w:lang w:val="es-419"/>
        </w:rPr>
      </w:pPr>
      <w:r w:rsidRPr="00676EB5">
        <w:rPr>
          <w:rFonts w:ascii="Arial" w:eastAsia="Arial" w:hAnsi="Arial" w:cs="Arial"/>
          <w:color w:val="231F20"/>
          <w:sz w:val="24"/>
          <w:szCs w:val="24"/>
          <w:lang w:val="es-419"/>
        </w:rPr>
        <w:t>● Dirigir preguntas/preocupaciones al maestro, al personal o a la Administración en lugar de publicarlas.</w:t>
      </w:r>
    </w:p>
    <w:p w:rsidR="00676EB5" w:rsidRDefault="00676EB5" w:rsidP="00676EB5">
      <w:pPr>
        <w:pStyle w:val="Heading1"/>
        <w:spacing w:line="369" w:lineRule="exact"/>
        <w:rPr>
          <w:rFonts w:ascii="Arial" w:eastAsia="Arial" w:hAnsi="Arial" w:cs="Arial"/>
          <w:color w:val="231F20"/>
          <w:sz w:val="24"/>
          <w:szCs w:val="24"/>
          <w:lang w:val="es-419"/>
        </w:rPr>
      </w:pPr>
      <w:r w:rsidRPr="00676EB5">
        <w:rPr>
          <w:rFonts w:ascii="Arial" w:eastAsia="Arial" w:hAnsi="Arial" w:cs="Arial"/>
          <w:color w:val="231F20"/>
          <w:sz w:val="24"/>
          <w:szCs w:val="24"/>
          <w:lang w:val="es-419"/>
        </w:rPr>
        <w:t>● Evitar la comunicación sobre los estudiantes de otros</w:t>
      </w:r>
    </w:p>
    <w:p w:rsidR="00041487" w:rsidRPr="00676EB5" w:rsidRDefault="00676EB5" w:rsidP="00676EB5">
      <w:pPr>
        <w:pStyle w:val="Heading1"/>
        <w:spacing w:line="369" w:lineRule="exact"/>
        <w:rPr>
          <w:lang w:val="es-419"/>
        </w:rPr>
      </w:pPr>
      <w:r w:rsidRPr="00676EB5">
        <w:rPr>
          <w:color w:val="231F20"/>
          <w:spacing w:val="-2"/>
          <w:lang w:val="es-419"/>
        </w:rPr>
        <w:t>APOYAR LAS PAUTAS</w:t>
      </w:r>
    </w:p>
    <w:p w:rsidR="00676EB5" w:rsidRPr="00676EB5" w:rsidRDefault="00676EB5" w:rsidP="00676EB5">
      <w:pPr>
        <w:pStyle w:val="BodyText"/>
        <w:rPr>
          <w:color w:val="231F20"/>
          <w:lang w:val="es-419"/>
        </w:rPr>
      </w:pPr>
      <w:r w:rsidRPr="00676EB5">
        <w:rPr>
          <w:color w:val="231F20"/>
          <w:lang w:val="es-419"/>
        </w:rPr>
        <w:t>Cada miembro de la comunidad apoyará las pautas y cumplirá los acuerdos de matriculación:</w:t>
      </w:r>
    </w:p>
    <w:p w:rsidR="00676EB5" w:rsidRPr="00676EB5" w:rsidRDefault="00676EB5" w:rsidP="00676EB5">
      <w:pPr>
        <w:pStyle w:val="BodyText"/>
        <w:numPr>
          <w:ilvl w:val="0"/>
          <w:numId w:val="3"/>
        </w:numPr>
        <w:rPr>
          <w:color w:val="231F20"/>
          <w:lang w:val="es-419"/>
        </w:rPr>
      </w:pPr>
      <w:r w:rsidRPr="00676EB5">
        <w:rPr>
          <w:color w:val="231F20"/>
          <w:lang w:val="es-419"/>
        </w:rPr>
        <w:t>Completar las horas de voluntariado de los padres</w:t>
      </w:r>
    </w:p>
    <w:p w:rsidR="00041487" w:rsidRPr="00676EB5" w:rsidRDefault="00676EB5" w:rsidP="00676EB5">
      <w:pPr>
        <w:pStyle w:val="BodyText"/>
        <w:numPr>
          <w:ilvl w:val="0"/>
          <w:numId w:val="3"/>
        </w:numPr>
        <w:spacing w:line="240" w:lineRule="auto"/>
        <w:rPr>
          <w:sz w:val="28"/>
          <w:lang w:val="es-419"/>
        </w:rPr>
      </w:pPr>
      <w:r w:rsidRPr="00676EB5">
        <w:rPr>
          <w:color w:val="231F20"/>
          <w:lang w:val="es-419"/>
        </w:rPr>
        <w:t xml:space="preserve">Asegurándose de que los </w:t>
      </w:r>
      <w:bookmarkStart w:id="0" w:name="_GoBack"/>
      <w:bookmarkEnd w:id="0"/>
      <w:r w:rsidRPr="00676EB5">
        <w:rPr>
          <w:color w:val="231F20"/>
          <w:lang w:val="es-419"/>
        </w:rPr>
        <w:t>estudiantes completen las tareas del Día de Estudio de Campo y las horas de Servicio Comunitario.</w:t>
      </w:r>
    </w:p>
    <w:p w:rsidR="00041487" w:rsidRDefault="00B363B4">
      <w:pPr>
        <w:pStyle w:val="BodyText"/>
        <w:spacing w:before="237" w:line="240" w:lineRule="auto"/>
        <w:ind w:left="0" w:right="115" w:firstLine="0"/>
        <w:jc w:val="right"/>
        <w:rPr>
          <w:rFonts w:ascii="Tahoma"/>
        </w:rPr>
      </w:pPr>
      <w:r>
        <w:rPr>
          <w:rFonts w:ascii="Tahoma"/>
          <w:color w:val="231F20"/>
        </w:rPr>
        <w:t>CCAA</w:t>
      </w:r>
      <w:r>
        <w:rPr>
          <w:rFonts w:ascii="Tahoma"/>
          <w:color w:val="231F20"/>
          <w:spacing w:val="-1"/>
        </w:rPr>
        <w:t xml:space="preserve"> </w:t>
      </w:r>
      <w:r>
        <w:rPr>
          <w:rFonts w:ascii="Tahoma"/>
          <w:color w:val="231F20"/>
          <w:spacing w:val="-5"/>
        </w:rPr>
        <w:t>43</w:t>
      </w:r>
    </w:p>
    <w:sectPr w:rsidR="00041487">
      <w:type w:val="continuous"/>
      <w:pgSz w:w="12240" w:h="15840"/>
      <w:pgMar w:top="740" w:right="7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ras Bold ITC">
    <w:altName w:val="Eras Bold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06F2"/>
    <w:multiLevelType w:val="hybridMultilevel"/>
    <w:tmpl w:val="3B3277EE"/>
    <w:lvl w:ilvl="0" w:tplc="6228F7F0">
      <w:numFmt w:val="bullet"/>
      <w:lvlText w:val="●"/>
      <w:lvlJc w:val="left"/>
      <w:pPr>
        <w:ind w:left="585" w:hanging="48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7570CA9C">
      <w:numFmt w:val="bullet"/>
      <w:lvlText w:val="•"/>
      <w:lvlJc w:val="left"/>
      <w:pPr>
        <w:ind w:left="1606" w:hanging="481"/>
      </w:pPr>
      <w:rPr>
        <w:rFonts w:hint="default"/>
        <w:lang w:val="en-US" w:eastAsia="en-US" w:bidi="ar-SA"/>
      </w:rPr>
    </w:lvl>
    <w:lvl w:ilvl="2" w:tplc="6212C6AE">
      <w:numFmt w:val="bullet"/>
      <w:lvlText w:val="•"/>
      <w:lvlJc w:val="left"/>
      <w:pPr>
        <w:ind w:left="2632" w:hanging="481"/>
      </w:pPr>
      <w:rPr>
        <w:rFonts w:hint="default"/>
        <w:lang w:val="en-US" w:eastAsia="en-US" w:bidi="ar-SA"/>
      </w:rPr>
    </w:lvl>
    <w:lvl w:ilvl="3" w:tplc="969EB02E">
      <w:numFmt w:val="bullet"/>
      <w:lvlText w:val="•"/>
      <w:lvlJc w:val="left"/>
      <w:pPr>
        <w:ind w:left="3658" w:hanging="481"/>
      </w:pPr>
      <w:rPr>
        <w:rFonts w:hint="default"/>
        <w:lang w:val="en-US" w:eastAsia="en-US" w:bidi="ar-SA"/>
      </w:rPr>
    </w:lvl>
    <w:lvl w:ilvl="4" w:tplc="6E9E1C28">
      <w:numFmt w:val="bullet"/>
      <w:lvlText w:val="•"/>
      <w:lvlJc w:val="left"/>
      <w:pPr>
        <w:ind w:left="4684" w:hanging="481"/>
      </w:pPr>
      <w:rPr>
        <w:rFonts w:hint="default"/>
        <w:lang w:val="en-US" w:eastAsia="en-US" w:bidi="ar-SA"/>
      </w:rPr>
    </w:lvl>
    <w:lvl w:ilvl="5" w:tplc="6C00B84C">
      <w:numFmt w:val="bullet"/>
      <w:lvlText w:val="•"/>
      <w:lvlJc w:val="left"/>
      <w:pPr>
        <w:ind w:left="5710" w:hanging="481"/>
      </w:pPr>
      <w:rPr>
        <w:rFonts w:hint="default"/>
        <w:lang w:val="en-US" w:eastAsia="en-US" w:bidi="ar-SA"/>
      </w:rPr>
    </w:lvl>
    <w:lvl w:ilvl="6" w:tplc="C4FC8786">
      <w:numFmt w:val="bullet"/>
      <w:lvlText w:val="•"/>
      <w:lvlJc w:val="left"/>
      <w:pPr>
        <w:ind w:left="6736" w:hanging="481"/>
      </w:pPr>
      <w:rPr>
        <w:rFonts w:hint="default"/>
        <w:lang w:val="en-US" w:eastAsia="en-US" w:bidi="ar-SA"/>
      </w:rPr>
    </w:lvl>
    <w:lvl w:ilvl="7" w:tplc="BBF43940">
      <w:numFmt w:val="bullet"/>
      <w:lvlText w:val="•"/>
      <w:lvlJc w:val="left"/>
      <w:pPr>
        <w:ind w:left="7762" w:hanging="481"/>
      </w:pPr>
      <w:rPr>
        <w:rFonts w:hint="default"/>
        <w:lang w:val="en-US" w:eastAsia="en-US" w:bidi="ar-SA"/>
      </w:rPr>
    </w:lvl>
    <w:lvl w:ilvl="8" w:tplc="CC347E98">
      <w:numFmt w:val="bullet"/>
      <w:lvlText w:val="•"/>
      <w:lvlJc w:val="left"/>
      <w:pPr>
        <w:ind w:left="8788" w:hanging="481"/>
      </w:pPr>
      <w:rPr>
        <w:rFonts w:hint="default"/>
        <w:lang w:val="en-US" w:eastAsia="en-US" w:bidi="ar-SA"/>
      </w:rPr>
    </w:lvl>
  </w:abstractNum>
  <w:abstractNum w:abstractNumId="1" w15:restartNumberingAfterBreak="0">
    <w:nsid w:val="1B4F6E6A"/>
    <w:multiLevelType w:val="hybridMultilevel"/>
    <w:tmpl w:val="488C6EE4"/>
    <w:lvl w:ilvl="0" w:tplc="857C77F2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25884C88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 w:tplc="8D7EB83C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50D69C6C"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4" w:tplc="722EDCD4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 w:tplc="4C605D00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48EAA326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61242648"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  <w:lvl w:ilvl="8" w:tplc="E0DE2140">
      <w:numFmt w:val="bullet"/>
      <w:lvlText w:val="•"/>
      <w:lvlJc w:val="left"/>
      <w:pPr>
        <w:ind w:left="87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06852C2"/>
    <w:multiLevelType w:val="hybridMultilevel"/>
    <w:tmpl w:val="3042AC9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D3A83"/>
    <w:multiLevelType w:val="hybridMultilevel"/>
    <w:tmpl w:val="5824C02A"/>
    <w:lvl w:ilvl="0" w:tplc="67B4BA4A">
      <w:numFmt w:val="bullet"/>
      <w:lvlText w:val="-"/>
      <w:lvlJc w:val="left"/>
      <w:pPr>
        <w:ind w:left="477" w:hanging="360"/>
      </w:pPr>
      <w:rPr>
        <w:rFonts w:ascii="Arial" w:eastAsia="Arial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87"/>
    <w:rsid w:val="00041487"/>
    <w:rsid w:val="00676EB5"/>
    <w:rsid w:val="00B363B4"/>
    <w:rsid w:val="00CF2CE5"/>
    <w:rsid w:val="00D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1A953"/>
  <w15:docId w15:val="{7F95D6B7-5663-4200-8F8D-A16193F5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368" w:lineRule="exact"/>
      <w:ind w:left="117"/>
      <w:outlineLvl w:val="0"/>
    </w:pPr>
    <w:rPr>
      <w:rFonts w:ascii="Bookman Old Style" w:eastAsia="Bookman Old Style" w:hAnsi="Bookman Old Style" w:cs="Bookman Old Styl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2" w:lineRule="exact"/>
      <w:ind w:left="597" w:hanging="48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4"/>
      <w:ind w:left="1324" w:right="1427"/>
      <w:jc w:val="center"/>
    </w:pPr>
    <w:rPr>
      <w:rFonts w:ascii="Eras Bold ITC" w:eastAsia="Eras Bold ITC" w:hAnsi="Eras Bold ITC" w:cs="Eras Bold ITC"/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pPr>
      <w:spacing w:line="262" w:lineRule="exact"/>
      <w:ind w:left="597" w:hanging="4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CCAA Planner Pages 2023-24.pdf</vt:lpstr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CCAA Planner Pages 2023-24.pdf</dc:title>
  <dc:creator>Tina.HughesCorben</dc:creator>
  <cp:lastModifiedBy>Laura.Orozco</cp:lastModifiedBy>
  <cp:revision>2</cp:revision>
  <dcterms:created xsi:type="dcterms:W3CDTF">2023-12-28T17:43:00Z</dcterms:created>
  <dcterms:modified xsi:type="dcterms:W3CDTF">2023-12-28T17:43:00Z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2023-12-28T00:00:00Z</vt:filetime>
  </property>
  <property fmtid="{D5CDD505-2E9C-101B-9397-08002B2CF9AE}" pid="5" name="Producer">
    <vt:lpwstr>Acrobat Distiller 23.0 (Windows)</vt:lpwstr>
  </property>
</Properties>
</file>