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D6DA" w14:textId="77777777" w:rsidR="00466E9B" w:rsidRDefault="00000000">
      <w:pPr>
        <w:pStyle w:val="Title"/>
      </w:pPr>
      <w:r>
        <w:rPr>
          <w:color w:val="231F20"/>
        </w:rPr>
        <w:t>Правила поведения в школьном сообществе ССАА</w:t>
      </w:r>
    </w:p>
    <w:p w14:paraId="37C63B3E" w14:textId="77777777" w:rsidR="00466E9B" w:rsidRDefault="00000000">
      <w:pPr>
        <w:pStyle w:val="Heading1"/>
        <w:spacing w:before="226"/>
      </w:pPr>
      <w:r>
        <w:rPr>
          <w:color w:val="231F20"/>
        </w:rPr>
        <w:t>ПРОЯВЛЕНИЕ УВАЖЕНИЯ ВО ВРЕМЯ ВЫСТУПЛЕНИЙ</w:t>
      </w:r>
    </w:p>
    <w:p w14:paraId="4ADB8F64" w14:textId="77777777" w:rsidR="00466E9B" w:rsidRDefault="00000000">
      <w:pPr>
        <w:pStyle w:val="BodyText"/>
        <w:spacing w:line="261" w:lineRule="exact"/>
        <w:ind w:left="117" w:firstLine="0"/>
      </w:pPr>
      <w:r>
        <w:rPr>
          <w:color w:val="231F20"/>
        </w:rPr>
        <w:t>Каждый член сообщества проявит взаимное уважение,</w:t>
      </w:r>
    </w:p>
    <w:p w14:paraId="6418CF4F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ind w:left="598" w:hanging="482"/>
        <w:rPr>
          <w:sz w:val="24"/>
        </w:rPr>
      </w:pPr>
      <w:r>
        <w:rPr>
          <w:color w:val="231F20"/>
          <w:sz w:val="24"/>
        </w:rPr>
        <w:t>будучи вежливым;</w:t>
      </w:r>
    </w:p>
    <w:p w14:paraId="26D5FDB1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5"/>
          <w:tab w:val="left" w:pos="596"/>
        </w:tabs>
        <w:ind w:left="595" w:hanging="479"/>
        <w:rPr>
          <w:sz w:val="24"/>
        </w:rPr>
      </w:pPr>
      <w:r>
        <w:rPr>
          <w:color w:val="231F20"/>
          <w:sz w:val="24"/>
        </w:rPr>
        <w:t>выключая или отключая звук мобильных телефонов;</w:t>
      </w:r>
    </w:p>
    <w:p w14:paraId="7A7229AB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ind w:left="598" w:hanging="482"/>
        <w:rPr>
          <w:sz w:val="24"/>
        </w:rPr>
      </w:pPr>
      <w:r>
        <w:rPr>
          <w:color w:val="231F20"/>
          <w:sz w:val="24"/>
        </w:rPr>
        <w:t>занимая не больше двух мест на семью;</w:t>
      </w:r>
    </w:p>
    <w:p w14:paraId="08B57212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ind w:left="598" w:hanging="482"/>
        <w:rPr>
          <w:sz w:val="24"/>
        </w:rPr>
      </w:pPr>
      <w:r>
        <w:rPr>
          <w:color w:val="231F20"/>
          <w:sz w:val="24"/>
        </w:rPr>
        <w:t>не загораживая вид людям возле/позади вас, делая видеозапись;</w:t>
      </w:r>
    </w:p>
    <w:p w14:paraId="33E5D436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spacing w:line="260" w:lineRule="exact"/>
        <w:ind w:left="598" w:hanging="482"/>
        <w:rPr>
          <w:sz w:val="24"/>
        </w:rPr>
      </w:pPr>
      <w:r>
        <w:rPr>
          <w:color w:val="231F20"/>
          <w:sz w:val="24"/>
        </w:rPr>
        <w:t>успокаивая маленького ребёнка за пределами помещения, где идёт выступление;</w:t>
      </w:r>
    </w:p>
    <w:p w14:paraId="130AF3E3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spacing w:line="260" w:lineRule="exact"/>
        <w:ind w:left="598" w:hanging="482"/>
        <w:rPr>
          <w:sz w:val="24"/>
        </w:rPr>
      </w:pPr>
      <w:r>
        <w:rPr>
          <w:color w:val="231F20"/>
          <w:sz w:val="24"/>
        </w:rPr>
        <w:t>обращаясь к администрации при возникновении проблем;</w:t>
      </w:r>
    </w:p>
    <w:p w14:paraId="263AFDE5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ind w:left="598" w:hanging="482"/>
        <w:rPr>
          <w:sz w:val="24"/>
        </w:rPr>
      </w:pPr>
      <w:r>
        <w:rPr>
          <w:color w:val="231F20"/>
          <w:sz w:val="24"/>
        </w:rPr>
        <w:t>помня о том, что мы подаём пример нашим детям;</w:t>
      </w:r>
    </w:p>
    <w:p w14:paraId="402AF709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spacing w:line="269" w:lineRule="exact"/>
        <w:ind w:left="598" w:hanging="482"/>
        <w:rPr>
          <w:sz w:val="24"/>
        </w:rPr>
      </w:pPr>
      <w:r>
        <w:rPr>
          <w:color w:val="231F20"/>
          <w:sz w:val="24"/>
        </w:rPr>
        <w:t>понимая, что все одинаково рады видеть выступление своего ребёнка.</w:t>
      </w:r>
    </w:p>
    <w:p w14:paraId="4B53DAA0" w14:textId="77777777" w:rsidR="00466E9B" w:rsidRDefault="00466E9B">
      <w:pPr>
        <w:pStyle w:val="BodyText"/>
        <w:spacing w:before="3" w:line="240" w:lineRule="auto"/>
        <w:ind w:left="0" w:firstLine="0"/>
        <w:rPr>
          <w:sz w:val="22"/>
        </w:rPr>
      </w:pPr>
    </w:p>
    <w:p w14:paraId="6AF71B77" w14:textId="77777777" w:rsidR="00466E9B" w:rsidRDefault="00000000">
      <w:pPr>
        <w:pStyle w:val="Heading1"/>
        <w:spacing w:before="1" w:line="369" w:lineRule="exact"/>
      </w:pPr>
      <w:r>
        <w:rPr>
          <w:color w:val="231F20"/>
        </w:rPr>
        <w:t>ПРИЗНАНИЕ И УВАЖЕНИЕ УЧАЩИХСЯ И ИХ СЕМЕЙ</w:t>
      </w:r>
    </w:p>
    <w:p w14:paraId="24E5A14A" w14:textId="77777777" w:rsidR="00466E9B" w:rsidRDefault="00000000">
      <w:pPr>
        <w:pStyle w:val="BodyText"/>
        <w:ind w:left="117" w:firstLine="0"/>
      </w:pPr>
      <w:r>
        <w:rPr>
          <w:color w:val="231F20"/>
        </w:rPr>
        <w:t>Каждый член сообщества будет признавать и уважать наших учащихся и их семьи,</w:t>
      </w:r>
    </w:p>
    <w:p w14:paraId="18694D81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ind w:left="598" w:hanging="482"/>
        <w:rPr>
          <w:sz w:val="24"/>
        </w:rPr>
      </w:pPr>
      <w:r>
        <w:rPr>
          <w:color w:val="231F20"/>
          <w:sz w:val="24"/>
        </w:rPr>
        <w:t>понимая, что все родители хотят, чтобы их дети получили качественное образование;</w:t>
      </w:r>
    </w:p>
    <w:p w14:paraId="1ACF1B7E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ind w:left="598" w:hanging="482"/>
        <w:rPr>
          <w:sz w:val="24"/>
        </w:rPr>
      </w:pPr>
      <w:r>
        <w:rPr>
          <w:color w:val="231F20"/>
          <w:sz w:val="24"/>
        </w:rPr>
        <w:t>не осуждая жизненные нормы других семей;</w:t>
      </w:r>
    </w:p>
    <w:p w14:paraId="165E6B25" w14:textId="77777777" w:rsidR="00466E9B" w:rsidRDefault="00000000" w:rsidP="007D073B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spacing w:before="6" w:line="225" w:lineRule="auto"/>
        <w:ind w:right="760" w:hanging="469"/>
        <w:rPr>
          <w:sz w:val="24"/>
        </w:rPr>
      </w:pPr>
      <w:r>
        <w:rPr>
          <w:color w:val="231F20"/>
          <w:sz w:val="24"/>
        </w:rPr>
        <w:t>сообщая о проблемах в отношении других учащихся работникам администрации, избегая прямых разговоров с учащимися, за исключением собственного ребёнка;</w:t>
      </w:r>
    </w:p>
    <w:p w14:paraId="3F413106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spacing w:line="264" w:lineRule="exact"/>
        <w:ind w:left="598" w:hanging="482"/>
        <w:rPr>
          <w:sz w:val="24"/>
        </w:rPr>
      </w:pPr>
      <w:r>
        <w:rPr>
          <w:color w:val="231F20"/>
          <w:sz w:val="24"/>
        </w:rPr>
        <w:t>оберегая частную жизнь учащегося и семьи, не говоря об учащемся или семье публично.</w:t>
      </w:r>
    </w:p>
    <w:p w14:paraId="43029111" w14:textId="77777777" w:rsidR="00466E9B" w:rsidRDefault="00466E9B">
      <w:pPr>
        <w:pStyle w:val="BodyText"/>
        <w:spacing w:before="4" w:line="240" w:lineRule="auto"/>
        <w:ind w:left="0" w:firstLine="0"/>
        <w:rPr>
          <w:sz w:val="22"/>
        </w:rPr>
      </w:pPr>
    </w:p>
    <w:p w14:paraId="54840381" w14:textId="77777777" w:rsidR="00466E9B" w:rsidRDefault="00000000">
      <w:pPr>
        <w:pStyle w:val="Heading1"/>
        <w:spacing w:line="369" w:lineRule="exact"/>
      </w:pPr>
      <w:r>
        <w:rPr>
          <w:color w:val="231F20"/>
        </w:rPr>
        <w:t>ПООЩРЕНИЕ ПОЛОЖИТЕЛЬНОГО ВЗАИМОДЕЙСТВИЯ</w:t>
      </w:r>
    </w:p>
    <w:p w14:paraId="67874CE5" w14:textId="77777777" w:rsidR="00466E9B" w:rsidRDefault="00000000">
      <w:pPr>
        <w:pStyle w:val="BodyText"/>
        <w:ind w:left="117" w:firstLine="0"/>
      </w:pPr>
      <w:r>
        <w:rPr>
          <w:color w:val="231F20"/>
        </w:rPr>
        <w:t>Каждый член сообщества будет поощрять положительное взаимодействие,</w:t>
      </w:r>
    </w:p>
    <w:p w14:paraId="4C9DCFA6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3"/>
          <w:tab w:val="left" w:pos="594"/>
        </w:tabs>
        <w:ind w:left="593" w:hanging="477"/>
        <w:rPr>
          <w:sz w:val="24"/>
        </w:rPr>
      </w:pPr>
      <w:r>
        <w:rPr>
          <w:color w:val="231F20"/>
          <w:sz w:val="24"/>
        </w:rPr>
        <w:t>заходя на территорию школы с улыбкой;</w:t>
      </w:r>
    </w:p>
    <w:p w14:paraId="5D33E0B4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ind w:left="598" w:hanging="482"/>
        <w:rPr>
          <w:sz w:val="24"/>
        </w:rPr>
      </w:pPr>
      <w:r>
        <w:rPr>
          <w:color w:val="231F20"/>
          <w:sz w:val="24"/>
        </w:rPr>
        <w:t>делая ударение на позитиве в разговоре о членах сообщества (учащихся, семьях, работниках);</w:t>
      </w:r>
    </w:p>
    <w:p w14:paraId="2A404B95" w14:textId="0781BC38" w:rsidR="00466E9B" w:rsidRDefault="007D073B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spacing w:line="260" w:lineRule="exact"/>
        <w:ind w:left="598" w:hanging="482"/>
        <w:rPr>
          <w:sz w:val="24"/>
        </w:rPr>
      </w:pPr>
      <w:r>
        <w:rPr>
          <w:color w:val="231F20"/>
          <w:sz w:val="24"/>
        </w:rPr>
        <w:t xml:space="preserve">ища середину </w:t>
      </w:r>
      <w:r w:rsidR="0062443F">
        <w:rPr>
          <w:color w:val="231F20"/>
          <w:sz w:val="24"/>
        </w:rPr>
        <w:t xml:space="preserve">на </w:t>
      </w:r>
      <w:r>
        <w:rPr>
          <w:color w:val="231F20"/>
          <w:sz w:val="24"/>
        </w:rPr>
        <w:t>спектр</w:t>
      </w:r>
      <w:r w:rsidR="0062443F">
        <w:rPr>
          <w:color w:val="231F20"/>
          <w:sz w:val="24"/>
        </w:rPr>
        <w:t>е</w:t>
      </w:r>
      <w:r>
        <w:rPr>
          <w:color w:val="231F20"/>
          <w:sz w:val="24"/>
        </w:rPr>
        <w:t xml:space="preserve"> наших мнений, чтобы найти общий язык;</w:t>
      </w:r>
    </w:p>
    <w:p w14:paraId="7FA06612" w14:textId="2F8EFE4D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spacing w:line="268" w:lineRule="exact"/>
        <w:ind w:left="598" w:hanging="482"/>
        <w:rPr>
          <w:sz w:val="24"/>
        </w:rPr>
      </w:pPr>
      <w:r>
        <w:rPr>
          <w:color w:val="231F20"/>
          <w:sz w:val="24"/>
        </w:rPr>
        <w:t>охватывая всех членов сообщества, чтобы все могли чувствовать</w:t>
      </w:r>
      <w:r w:rsidR="007D073B">
        <w:rPr>
          <w:color w:val="231F20"/>
          <w:sz w:val="24"/>
        </w:rPr>
        <w:t xml:space="preserve"> себя желанными гостями</w:t>
      </w:r>
      <w:r>
        <w:rPr>
          <w:color w:val="231F20"/>
          <w:sz w:val="24"/>
        </w:rPr>
        <w:t>.</w:t>
      </w:r>
    </w:p>
    <w:p w14:paraId="4778C3AA" w14:textId="77777777" w:rsidR="00466E9B" w:rsidRDefault="00466E9B">
      <w:pPr>
        <w:pStyle w:val="BodyText"/>
        <w:spacing w:before="7" w:line="240" w:lineRule="auto"/>
        <w:ind w:left="0" w:firstLine="0"/>
        <w:rPr>
          <w:sz w:val="22"/>
        </w:rPr>
      </w:pPr>
    </w:p>
    <w:p w14:paraId="7EF725CC" w14:textId="77777777" w:rsidR="00466E9B" w:rsidRDefault="00000000">
      <w:pPr>
        <w:pStyle w:val="Heading1"/>
      </w:pPr>
      <w:r>
        <w:rPr>
          <w:color w:val="231F20"/>
        </w:rPr>
        <w:t>ЧЕСТНОЕ И УВАЖИТЕЛЬНОЕ ОБЩЕНИЕ</w:t>
      </w:r>
    </w:p>
    <w:p w14:paraId="6A720987" w14:textId="77777777" w:rsidR="00466E9B" w:rsidRDefault="00000000">
      <w:pPr>
        <w:pStyle w:val="BodyText"/>
        <w:spacing w:line="261" w:lineRule="exact"/>
        <w:ind w:left="117" w:firstLine="0"/>
      </w:pPr>
      <w:r>
        <w:rPr>
          <w:color w:val="231F20"/>
        </w:rPr>
        <w:t>Каждый член сообщества проявит честность и уважение в общении,</w:t>
      </w:r>
    </w:p>
    <w:p w14:paraId="33E47B27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ind w:left="598" w:hanging="482"/>
        <w:rPr>
          <w:sz w:val="24"/>
        </w:rPr>
      </w:pPr>
      <w:r>
        <w:rPr>
          <w:color w:val="231F20"/>
          <w:sz w:val="24"/>
        </w:rPr>
        <w:t>пытаясь выразить чувство благодарности, удовлетворения и поддержки;</w:t>
      </w:r>
    </w:p>
    <w:p w14:paraId="5F554B5A" w14:textId="222C301C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ind w:left="598" w:hanging="482"/>
        <w:rPr>
          <w:sz w:val="24"/>
        </w:rPr>
      </w:pPr>
      <w:r>
        <w:rPr>
          <w:color w:val="231F20"/>
          <w:sz w:val="24"/>
        </w:rPr>
        <w:t>выражая чувство неудовлетворен</w:t>
      </w:r>
      <w:r w:rsidR="007D073B">
        <w:rPr>
          <w:color w:val="231F20"/>
          <w:sz w:val="24"/>
        </w:rPr>
        <w:t>ности</w:t>
      </w:r>
      <w:r>
        <w:rPr>
          <w:color w:val="231F20"/>
          <w:sz w:val="24"/>
        </w:rPr>
        <w:t xml:space="preserve"> до того, как оно перерастёт в разочарование;</w:t>
      </w:r>
    </w:p>
    <w:p w14:paraId="6638A0C6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ind w:left="598" w:hanging="482"/>
        <w:rPr>
          <w:sz w:val="24"/>
        </w:rPr>
      </w:pPr>
      <w:r>
        <w:rPr>
          <w:color w:val="231F20"/>
          <w:sz w:val="24"/>
        </w:rPr>
        <w:t>обсуждая проблемы дипломатично, концентрируясь на решениях, а не на недостатках;</w:t>
      </w:r>
    </w:p>
    <w:p w14:paraId="257CA70B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ind w:left="598" w:hanging="482"/>
        <w:rPr>
          <w:sz w:val="24"/>
        </w:rPr>
      </w:pPr>
      <w:r>
        <w:rPr>
          <w:color w:val="231F20"/>
          <w:sz w:val="24"/>
        </w:rPr>
        <w:t>вынося проблемы в классе на рассмотрение учителя, прежде чем обращаться в администрацию;</w:t>
      </w:r>
    </w:p>
    <w:p w14:paraId="3A21260A" w14:textId="3A73646B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spacing w:before="6" w:line="225" w:lineRule="auto"/>
        <w:ind w:right="1104" w:hanging="468"/>
        <w:rPr>
          <w:sz w:val="24"/>
        </w:rPr>
      </w:pPr>
      <w:r>
        <w:rPr>
          <w:color w:val="231F20"/>
          <w:sz w:val="24"/>
        </w:rPr>
        <w:t xml:space="preserve">избегая </w:t>
      </w:r>
      <w:r w:rsidR="007D073B">
        <w:rPr>
          <w:color w:val="231F20"/>
          <w:sz w:val="24"/>
        </w:rPr>
        <w:t>обсуждения вопросов</w:t>
      </w:r>
      <w:r>
        <w:rPr>
          <w:color w:val="231F20"/>
          <w:sz w:val="24"/>
        </w:rPr>
        <w:t>/проблем с родителями до того, как они будут вынесены на рассмотрение учителя, работника или администрации.</w:t>
      </w:r>
    </w:p>
    <w:p w14:paraId="24BD2DB1" w14:textId="77777777" w:rsidR="00466E9B" w:rsidRDefault="00466E9B">
      <w:pPr>
        <w:pStyle w:val="BodyText"/>
        <w:spacing w:before="9" w:line="240" w:lineRule="auto"/>
        <w:ind w:left="0" w:firstLine="0"/>
        <w:rPr>
          <w:sz w:val="22"/>
        </w:rPr>
      </w:pPr>
    </w:p>
    <w:p w14:paraId="088EB3E6" w14:textId="77777777" w:rsidR="00466E9B" w:rsidRDefault="00000000">
      <w:pPr>
        <w:pStyle w:val="Heading1"/>
      </w:pPr>
      <w:r>
        <w:rPr>
          <w:color w:val="231F20"/>
        </w:rPr>
        <w:t>СОБЛЮДЕНИЕ ЭТИКЕТА В СОЦСЕТЯХ</w:t>
      </w:r>
    </w:p>
    <w:p w14:paraId="659834CD" w14:textId="77777777" w:rsidR="00466E9B" w:rsidRDefault="00000000">
      <w:pPr>
        <w:pStyle w:val="BodyText"/>
        <w:spacing w:line="261" w:lineRule="exact"/>
        <w:ind w:left="117" w:firstLine="0"/>
      </w:pPr>
      <w:r>
        <w:rPr>
          <w:color w:val="231F20"/>
        </w:rPr>
        <w:t>Каждый член сообщества будет соблюдать этикет в соцсетях,</w:t>
      </w:r>
    </w:p>
    <w:p w14:paraId="1B2E89CC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ind w:left="598" w:hanging="482"/>
        <w:rPr>
          <w:sz w:val="24"/>
        </w:rPr>
      </w:pPr>
      <w:r>
        <w:rPr>
          <w:color w:val="231F20"/>
          <w:sz w:val="24"/>
        </w:rPr>
        <w:t>вынося вопросы/проблемы на рассмотрение учителя, работника или администрации, а не публикуя их в соцсетях;</w:t>
      </w:r>
    </w:p>
    <w:p w14:paraId="63690B1C" w14:textId="77777777" w:rsidR="00466E9B" w:rsidRDefault="00000000">
      <w:pPr>
        <w:pStyle w:val="ListParagraph"/>
        <w:numPr>
          <w:ilvl w:val="0"/>
          <w:numId w:val="2"/>
        </w:numPr>
        <w:tabs>
          <w:tab w:val="left" w:pos="597"/>
          <w:tab w:val="left" w:pos="599"/>
        </w:tabs>
        <w:spacing w:line="269" w:lineRule="exact"/>
        <w:ind w:left="598" w:hanging="482"/>
        <w:rPr>
          <w:sz w:val="24"/>
        </w:rPr>
      </w:pPr>
      <w:r>
        <w:rPr>
          <w:color w:val="231F20"/>
          <w:sz w:val="24"/>
        </w:rPr>
        <w:t>избегая общения со школьниками других родителей.</w:t>
      </w:r>
    </w:p>
    <w:p w14:paraId="4FDC0D42" w14:textId="77777777" w:rsidR="00466E9B" w:rsidRDefault="00466E9B">
      <w:pPr>
        <w:pStyle w:val="BodyText"/>
        <w:spacing w:before="4" w:line="240" w:lineRule="auto"/>
        <w:ind w:left="0" w:firstLine="0"/>
        <w:rPr>
          <w:sz w:val="22"/>
        </w:rPr>
      </w:pPr>
    </w:p>
    <w:p w14:paraId="47F57FE2" w14:textId="77777777" w:rsidR="00466E9B" w:rsidRDefault="00000000">
      <w:pPr>
        <w:pStyle w:val="Heading1"/>
        <w:spacing w:line="369" w:lineRule="exact"/>
      </w:pPr>
      <w:r>
        <w:rPr>
          <w:color w:val="231F20"/>
        </w:rPr>
        <w:t>ПОДДЕРЖАНИЕ ПОЛОЖЕНИЙ УСТАВА</w:t>
      </w:r>
    </w:p>
    <w:p w14:paraId="3037D1F3" w14:textId="77777777" w:rsidR="00466E9B" w:rsidRDefault="00000000">
      <w:pPr>
        <w:pStyle w:val="BodyText"/>
        <w:spacing w:line="268" w:lineRule="exact"/>
        <w:ind w:left="117" w:firstLine="0"/>
      </w:pPr>
      <w:r>
        <w:rPr>
          <w:color w:val="231F20"/>
        </w:rPr>
        <w:t>Каждый член сообщества будет поддерживать положения устава и выполнять обязательства, данные при зачислении,</w:t>
      </w:r>
    </w:p>
    <w:p w14:paraId="687E30BD" w14:textId="5EA5B8D9" w:rsidR="00466E9B" w:rsidRDefault="007D073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93" w:lineRule="exact"/>
        <w:ind w:hanging="361"/>
        <w:rPr>
          <w:sz w:val="24"/>
        </w:rPr>
      </w:pPr>
      <w:r>
        <w:rPr>
          <w:color w:val="231F20"/>
          <w:sz w:val="24"/>
        </w:rPr>
        <w:t>зарабатывая волонтёрские часы для родителей;</w:t>
      </w:r>
    </w:p>
    <w:p w14:paraId="4C20BE37" w14:textId="2BFAA313" w:rsidR="00466E9B" w:rsidRDefault="007D073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2" w:line="240" w:lineRule="auto"/>
        <w:ind w:hanging="361"/>
        <w:rPr>
          <w:sz w:val="24"/>
        </w:rPr>
      </w:pPr>
      <w:r>
        <w:rPr>
          <w:color w:val="231F20"/>
          <w:sz w:val="24"/>
        </w:rPr>
        <w:t>обеспечивая, что учащиеся выполняют задания в День практических занятий (Field Study Day) и зарабатывают часы на общественных работах (Community Service).</w:t>
      </w:r>
    </w:p>
    <w:p w14:paraId="1F2E31FA" w14:textId="77777777" w:rsidR="00466E9B" w:rsidRDefault="00466E9B">
      <w:pPr>
        <w:pStyle w:val="BodyText"/>
        <w:spacing w:line="240" w:lineRule="auto"/>
        <w:ind w:left="0" w:firstLine="0"/>
        <w:rPr>
          <w:sz w:val="28"/>
        </w:rPr>
      </w:pPr>
    </w:p>
    <w:p w14:paraId="4A40102C" w14:textId="77777777" w:rsidR="00466E9B" w:rsidRDefault="00000000">
      <w:pPr>
        <w:pStyle w:val="BodyText"/>
        <w:spacing w:before="237" w:line="240" w:lineRule="auto"/>
        <w:ind w:left="0" w:right="114" w:firstLine="0"/>
        <w:jc w:val="right"/>
        <w:rPr>
          <w:rFonts w:ascii="Tahoma"/>
        </w:rPr>
      </w:pPr>
      <w:r>
        <w:rPr>
          <w:rFonts w:ascii="Tahoma"/>
          <w:color w:val="231F20"/>
        </w:rPr>
        <w:t>CCAA 43</w:t>
      </w:r>
    </w:p>
    <w:sectPr w:rsidR="00466E9B" w:rsidSect="007D073B">
      <w:type w:val="continuous"/>
      <w:pgSz w:w="12240" w:h="15840"/>
      <w:pgMar w:top="740" w:right="740" w:bottom="162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D15"/>
    <w:multiLevelType w:val="hybridMultilevel"/>
    <w:tmpl w:val="FD4860FA"/>
    <w:lvl w:ilvl="0" w:tplc="B5A05496">
      <w:numFmt w:val="bullet"/>
      <w:lvlText w:val="●"/>
      <w:lvlJc w:val="left"/>
      <w:pPr>
        <w:ind w:left="585" w:hanging="481"/>
      </w:pPr>
      <w:rPr>
        <w:rFonts w:ascii="Arial" w:eastAsia="Arial" w:hAnsi="Arial" w:cs="Arial" w:hint="default"/>
        <w:color w:val="231F20"/>
        <w:sz w:val="24"/>
        <w:szCs w:val="24"/>
        <w:lang w:val="en-US" w:eastAsia="en-US" w:bidi="ar-SA"/>
      </w:rPr>
    </w:lvl>
    <w:lvl w:ilvl="1" w:tplc="900A6380">
      <w:numFmt w:val="bullet"/>
      <w:lvlText w:val="•"/>
      <w:lvlJc w:val="left"/>
      <w:pPr>
        <w:ind w:left="1606" w:hanging="481"/>
      </w:pPr>
      <w:rPr>
        <w:rFonts w:hint="default"/>
        <w:lang w:val="en-US" w:eastAsia="en-US" w:bidi="ar-SA"/>
      </w:rPr>
    </w:lvl>
    <w:lvl w:ilvl="2" w:tplc="937A124E">
      <w:numFmt w:val="bullet"/>
      <w:lvlText w:val="•"/>
      <w:lvlJc w:val="left"/>
      <w:pPr>
        <w:ind w:left="2632" w:hanging="481"/>
      </w:pPr>
      <w:rPr>
        <w:rFonts w:hint="default"/>
        <w:lang w:val="en-US" w:eastAsia="en-US" w:bidi="ar-SA"/>
      </w:rPr>
    </w:lvl>
    <w:lvl w:ilvl="3" w:tplc="BFCEE036">
      <w:numFmt w:val="bullet"/>
      <w:lvlText w:val="•"/>
      <w:lvlJc w:val="left"/>
      <w:pPr>
        <w:ind w:left="3658" w:hanging="481"/>
      </w:pPr>
      <w:rPr>
        <w:rFonts w:hint="default"/>
        <w:lang w:val="en-US" w:eastAsia="en-US" w:bidi="ar-SA"/>
      </w:rPr>
    </w:lvl>
    <w:lvl w:ilvl="4" w:tplc="17A44AB2">
      <w:numFmt w:val="bullet"/>
      <w:lvlText w:val="•"/>
      <w:lvlJc w:val="left"/>
      <w:pPr>
        <w:ind w:left="4684" w:hanging="481"/>
      </w:pPr>
      <w:rPr>
        <w:rFonts w:hint="default"/>
        <w:lang w:val="en-US" w:eastAsia="en-US" w:bidi="ar-SA"/>
      </w:rPr>
    </w:lvl>
    <w:lvl w:ilvl="5" w:tplc="0EAC5FD6">
      <w:numFmt w:val="bullet"/>
      <w:lvlText w:val="•"/>
      <w:lvlJc w:val="left"/>
      <w:pPr>
        <w:ind w:left="5710" w:hanging="481"/>
      </w:pPr>
      <w:rPr>
        <w:rFonts w:hint="default"/>
        <w:lang w:val="en-US" w:eastAsia="en-US" w:bidi="ar-SA"/>
      </w:rPr>
    </w:lvl>
    <w:lvl w:ilvl="6" w:tplc="313427A2">
      <w:numFmt w:val="bullet"/>
      <w:lvlText w:val="•"/>
      <w:lvlJc w:val="left"/>
      <w:pPr>
        <w:ind w:left="6736" w:hanging="481"/>
      </w:pPr>
      <w:rPr>
        <w:rFonts w:hint="default"/>
        <w:lang w:val="en-US" w:eastAsia="en-US" w:bidi="ar-SA"/>
      </w:rPr>
    </w:lvl>
    <w:lvl w:ilvl="7" w:tplc="E0000B9C">
      <w:numFmt w:val="bullet"/>
      <w:lvlText w:val="•"/>
      <w:lvlJc w:val="left"/>
      <w:pPr>
        <w:ind w:left="7762" w:hanging="481"/>
      </w:pPr>
      <w:rPr>
        <w:rFonts w:hint="default"/>
        <w:lang w:val="en-US" w:eastAsia="en-US" w:bidi="ar-SA"/>
      </w:rPr>
    </w:lvl>
    <w:lvl w:ilvl="8" w:tplc="C046BD4A">
      <w:numFmt w:val="bullet"/>
      <w:lvlText w:val="•"/>
      <w:lvlJc w:val="left"/>
      <w:pPr>
        <w:ind w:left="8788" w:hanging="481"/>
      </w:pPr>
      <w:rPr>
        <w:rFonts w:hint="default"/>
        <w:lang w:val="en-US" w:eastAsia="en-US" w:bidi="ar-SA"/>
      </w:rPr>
    </w:lvl>
  </w:abstractNum>
  <w:abstractNum w:abstractNumId="1" w15:restartNumberingAfterBreak="0">
    <w:nsid w:val="7ACD55E1"/>
    <w:multiLevelType w:val="hybridMultilevel"/>
    <w:tmpl w:val="B65423D0"/>
    <w:lvl w:ilvl="0" w:tplc="558893E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color w:val="231F20"/>
        <w:sz w:val="24"/>
        <w:szCs w:val="24"/>
        <w:lang w:val="en-US" w:eastAsia="en-US" w:bidi="ar-SA"/>
      </w:rPr>
    </w:lvl>
    <w:lvl w:ilvl="1" w:tplc="C9425FDA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9CCCACF4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778A63FA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 w:tplc="06E4B3A6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73F2A994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35127CAC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78942926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15E4135C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num w:numId="1" w16cid:durableId="1881359434">
    <w:abstractNumId w:val="1"/>
  </w:num>
  <w:num w:numId="2" w16cid:durableId="3358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E9B"/>
    <w:rsid w:val="00466E9B"/>
    <w:rsid w:val="0062443F"/>
    <w:rsid w:val="007D073B"/>
    <w:rsid w:val="00B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7367"/>
  <w15:docId w15:val="{6493F521-72CB-4035-A3E3-8D6EAABE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68" w:lineRule="exact"/>
      <w:ind w:left="117"/>
      <w:outlineLvl w:val="0"/>
    </w:pPr>
    <w:rPr>
      <w:rFonts w:ascii="Bookman Old Style" w:eastAsia="Bookman Old Style" w:hAnsi="Bookman Old Style" w:cs="Bookman Old Styl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2" w:lineRule="exact"/>
      <w:ind w:left="598" w:hanging="48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1286" w:right="1392"/>
      <w:jc w:val="center"/>
    </w:pPr>
    <w:rPr>
      <w:rFonts w:ascii="Eras Bold ITC" w:eastAsia="Eras Bold ITC" w:hAnsi="Eras Bold ITC" w:cs="Eras Bold ITC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line="262" w:lineRule="exact"/>
      <w:ind w:left="598" w:hanging="4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CCAA Planner Pages 2023-24.pdf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CCAA Planner Pages 2023-24.pdf</dc:title>
  <dc:creator>Tina.HughesCorben</dc:creator>
  <cp:lastModifiedBy>Svitlana Jaroszynski</cp:lastModifiedBy>
  <cp:revision>3</cp:revision>
  <dcterms:created xsi:type="dcterms:W3CDTF">2024-01-02T20:21:00Z</dcterms:created>
  <dcterms:modified xsi:type="dcterms:W3CDTF">2024-01-03T15:59:00Z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2024-01-02T00:00:00Z</vt:filetime>
  </property>
</Properties>
</file>